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EB3BB" w14:textId="77777777" w:rsidR="00E430AD" w:rsidRPr="00C84109" w:rsidRDefault="00E430AD" w:rsidP="00E430AD">
      <w:pPr>
        <w:spacing w:after="120" w:line="276" w:lineRule="auto"/>
        <w:jc w:val="both"/>
        <w:rPr>
          <w:sz w:val="32"/>
          <w:szCs w:val="32"/>
        </w:rPr>
      </w:pPr>
      <w:r w:rsidRPr="00C84109">
        <w:rPr>
          <w:sz w:val="32"/>
          <w:szCs w:val="32"/>
        </w:rPr>
        <w:t>Klauzula informacyjna podawana w przypadku zbierania danych od osoby, której dane dotyczą.</w:t>
      </w:r>
    </w:p>
    <w:p w14:paraId="4B91DEFB" w14:textId="77777777" w:rsidR="00E430AD" w:rsidRDefault="00E430AD" w:rsidP="00E430AD">
      <w:pPr>
        <w:spacing w:after="120" w:line="276" w:lineRule="auto"/>
        <w:jc w:val="both"/>
      </w:pPr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RODO) uprzejmie informuję, iż:</w:t>
      </w:r>
    </w:p>
    <w:p w14:paraId="3624190D" w14:textId="77777777" w:rsidR="00E430AD" w:rsidRDefault="00E430AD" w:rsidP="00E430AD">
      <w:pPr>
        <w:spacing w:after="120" w:line="276" w:lineRule="auto"/>
        <w:jc w:val="both"/>
      </w:pPr>
      <w:r>
        <w:t>1. Administratorem Pani/Pana danych jest Biuro Planowania Przestrzennego Województwa Łódzkiego w Łodzi, al. Piłsudskiego 12, 90-051 Łódź.</w:t>
      </w:r>
    </w:p>
    <w:p w14:paraId="21E1E7B5" w14:textId="77777777" w:rsidR="00E430AD" w:rsidRDefault="00E430AD" w:rsidP="00E430AD">
      <w:pPr>
        <w:spacing w:after="0" w:line="276" w:lineRule="auto"/>
        <w:jc w:val="both"/>
      </w:pPr>
      <w:r>
        <w:t xml:space="preserve">2. Dane kontaktowe inspektora ochrony danych: Magdalena Kmieć, tel. 42 630 57 69, </w:t>
      </w:r>
    </w:p>
    <w:p w14:paraId="7282D860" w14:textId="77777777" w:rsidR="00E430AD" w:rsidRPr="00133E0D" w:rsidRDefault="00E430AD" w:rsidP="00E430AD">
      <w:pPr>
        <w:spacing w:after="120" w:line="276" w:lineRule="auto"/>
        <w:jc w:val="both"/>
        <w:rPr>
          <w:lang w:val="it-IT"/>
        </w:rPr>
      </w:pPr>
      <w:r w:rsidRPr="00133E0D">
        <w:rPr>
          <w:lang w:val="it-IT"/>
        </w:rPr>
        <w:t>e-mail: kmiec.magdalena@bppwl.lodzkie.pl.</w:t>
      </w:r>
    </w:p>
    <w:p w14:paraId="20B3E1F9" w14:textId="27621353" w:rsidR="00E430AD" w:rsidRDefault="00E430AD" w:rsidP="00E430AD">
      <w:pPr>
        <w:spacing w:after="120" w:line="276" w:lineRule="auto"/>
        <w:jc w:val="both"/>
      </w:pPr>
      <w:r>
        <w:t xml:space="preserve">3. Pani/Pana dane osobowe przetwarzane będą w celu umożliwienia złożenia </w:t>
      </w:r>
      <w:r w:rsidRPr="00E430AD">
        <w:t>uwag i wniosków</w:t>
      </w:r>
      <w:r>
        <w:t xml:space="preserve"> związanych z przystąpieniem przez województwo łódzkie</w:t>
      </w:r>
      <w:r w:rsidR="00A358DF">
        <w:t xml:space="preserve"> do</w:t>
      </w:r>
      <w:r>
        <w:t xml:space="preserve"> </w:t>
      </w:r>
      <w:r w:rsidRPr="00E430AD">
        <w:t>opracowania Aktualizacji Regionalnej Strategii Innowacji dla Województwa Łódzkiego LORIS 2030</w:t>
      </w:r>
      <w:r>
        <w:t xml:space="preserve"> na podstawie art.</w:t>
      </w:r>
      <w:r w:rsidR="0075400B">
        <w:t xml:space="preserve"> </w:t>
      </w:r>
      <w:bookmarkStart w:id="0" w:name="_GoBack"/>
      <w:bookmarkEnd w:id="0"/>
      <w:r>
        <w:t>6 ust. 1 lit. c 13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FF0D41E" w14:textId="77777777" w:rsidR="00E430AD" w:rsidRDefault="00E430AD" w:rsidP="00E430AD">
      <w:pPr>
        <w:spacing w:after="120" w:line="276" w:lineRule="auto"/>
        <w:jc w:val="both"/>
      </w:pPr>
      <w:r>
        <w:t>4. Odbiorcami/kategoriami odbiorców Pani/Pana danych osobowych będą pracownicy upoważnieni przez Administratora do przetwarzania tych danych.</w:t>
      </w:r>
    </w:p>
    <w:p w14:paraId="45064163" w14:textId="50497138" w:rsidR="00E430AD" w:rsidRDefault="00E430AD" w:rsidP="00E430AD">
      <w:pPr>
        <w:spacing w:after="120" w:line="276" w:lineRule="auto"/>
        <w:jc w:val="both"/>
      </w:pPr>
      <w:r>
        <w:t>5. Pani/Pana dane mogą być przekazywane do właściwych organów administracji publicznej, organów państwa trzeciego lub organizacji międzynarodowej.</w:t>
      </w:r>
    </w:p>
    <w:p w14:paraId="1C075F8A" w14:textId="77777777" w:rsidR="00E430AD" w:rsidRDefault="00E430AD" w:rsidP="00E430AD">
      <w:pPr>
        <w:spacing w:after="120" w:line="276" w:lineRule="auto"/>
        <w:jc w:val="both"/>
      </w:pPr>
      <w:r>
        <w:t>6. Dane będą przechowywane przez okres wynikający z zapisów Jednolitego Rzeczowego Wykazu Akt Biura Planowania Przestrzennego Województwa Łódzkiego w Łodzi.</w:t>
      </w:r>
    </w:p>
    <w:p w14:paraId="61E8EC2D" w14:textId="77777777" w:rsidR="00E430AD" w:rsidRDefault="00E430AD" w:rsidP="00E430AD">
      <w:pPr>
        <w:spacing w:after="120" w:line="276" w:lineRule="auto"/>
        <w:jc w:val="both"/>
      </w:pPr>
      <w:r>
        <w:t>7. Posiada Pani/Pan prawo do żądania dostępu do swoich danych osobowych, prawo ich sprostowania, usunięcia lub ograniczenia przetwarzania.</w:t>
      </w:r>
    </w:p>
    <w:p w14:paraId="3FB95948" w14:textId="77777777" w:rsidR="00E430AD" w:rsidRDefault="00E430AD" w:rsidP="00E430AD">
      <w:pPr>
        <w:spacing w:after="120" w:line="276" w:lineRule="auto"/>
        <w:jc w:val="both"/>
      </w:pPr>
      <w:r>
        <w:t>8. Posiada Pani/Pan prawo do cofnięcia zgody na przetwarzanie danych osobowych w dowolnym momencie, cofnięcie zgody nie ma wpływu na zgodność z prawem przetwarzanie, którego dokonano na podstawie zgody przed jej cofnięciem (prawo cofnięcia zgody ma zastosowania przy przetwarzaniu danych na podstawie przesłanki wskazanej w art. 6 ust. 1a oraz art. 9 ust. 2a).</w:t>
      </w:r>
    </w:p>
    <w:p w14:paraId="44A2FE51" w14:textId="77777777" w:rsidR="00E430AD" w:rsidRDefault="00E430AD" w:rsidP="00E430AD">
      <w:pPr>
        <w:spacing w:after="120" w:line="276" w:lineRule="auto"/>
        <w:jc w:val="both"/>
      </w:pPr>
      <w:r>
        <w:t>9. Posiada Pani/Pan prawo wniesienia skargi do Prezesa Urzędu Ochrony Danych Osobowych gdy uzna Pani/Pan, iż przetwarzanie danych narusza przepisy ogólnego rozporządzenia o ochronie danych osobowych z dnia 27 kwietnia 2016 r. w sprawie ochrony osób fizycznych w związku z przetwarzaniem danych osobowych i w sprawie swobodnego przepływu takich danych oraz uchylenia dyrektywy 95/46/WE.</w:t>
      </w:r>
    </w:p>
    <w:p w14:paraId="01270ED0" w14:textId="77777777" w:rsidR="007A08E9" w:rsidRPr="00E430AD" w:rsidRDefault="007A08E9">
      <w:pPr>
        <w:rPr>
          <w:color w:val="833C0B" w:themeColor="accent2" w:themeShade="80"/>
        </w:rPr>
      </w:pPr>
    </w:p>
    <w:sectPr w:rsidR="007A08E9" w:rsidRPr="00E43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35"/>
    <w:rsid w:val="00474538"/>
    <w:rsid w:val="006F2A35"/>
    <w:rsid w:val="0075400B"/>
    <w:rsid w:val="007A08E9"/>
    <w:rsid w:val="00A358DF"/>
    <w:rsid w:val="00E430AD"/>
    <w:rsid w:val="00ED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4B70"/>
  <w15:chartTrackingRefBased/>
  <w15:docId w15:val="{BAE164D9-4A66-484E-9EAE-0107FC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0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Bednarczyk</dc:creator>
  <cp:keywords/>
  <dc:description/>
  <cp:lastModifiedBy>Katarzyna Jabłońska</cp:lastModifiedBy>
  <cp:revision>4</cp:revision>
  <dcterms:created xsi:type="dcterms:W3CDTF">2023-08-03T11:36:00Z</dcterms:created>
  <dcterms:modified xsi:type="dcterms:W3CDTF">2023-08-03T13:19:00Z</dcterms:modified>
</cp:coreProperties>
</file>